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7D" w:rsidRPr="00EF5882" w:rsidRDefault="00624349">
      <w:pPr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EF5882">
        <w:rPr>
          <w:rFonts w:ascii="方正小标宋简体" w:eastAsia="方正小标宋简体" w:hAnsi="仿宋" w:hint="eastAsia"/>
          <w:b/>
          <w:sz w:val="36"/>
          <w:szCs w:val="36"/>
        </w:rPr>
        <w:t>厦门大学马克思主义学院研究生学位论文查重相关规定</w:t>
      </w:r>
    </w:p>
    <w:p w:rsidR="006E367D" w:rsidRPr="00EF5882" w:rsidRDefault="00624349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882">
        <w:rPr>
          <w:rFonts w:ascii="方正小标宋简体" w:eastAsia="方正小标宋简体" w:hAnsi="仿宋" w:hint="eastAsia"/>
          <w:sz w:val="36"/>
          <w:szCs w:val="36"/>
        </w:rPr>
        <w:t>（</w:t>
      </w:r>
      <w:r w:rsidR="0076286E">
        <w:rPr>
          <w:rFonts w:ascii="方正小标宋简体" w:eastAsia="方正小标宋简体" w:hAnsi="仿宋" w:hint="eastAsia"/>
          <w:sz w:val="36"/>
          <w:szCs w:val="36"/>
        </w:rPr>
        <w:t>2018</w:t>
      </w:r>
      <w:r w:rsidRPr="00EF5882">
        <w:rPr>
          <w:rFonts w:ascii="方正小标宋简体" w:eastAsia="方正小标宋简体" w:hAnsi="仿宋" w:hint="eastAsia"/>
          <w:sz w:val="36"/>
          <w:szCs w:val="36"/>
        </w:rPr>
        <w:t>年</w:t>
      </w:r>
      <w:r w:rsidR="0076286E">
        <w:rPr>
          <w:rFonts w:ascii="方正小标宋简体" w:eastAsia="方正小标宋简体" w:hAnsi="仿宋" w:hint="eastAsia"/>
          <w:sz w:val="36"/>
          <w:szCs w:val="36"/>
        </w:rPr>
        <w:t>3</w:t>
      </w:r>
      <w:r w:rsidRPr="00EF5882">
        <w:rPr>
          <w:rFonts w:ascii="方正小标宋简体" w:eastAsia="方正小标宋简体" w:hAnsi="仿宋" w:hint="eastAsia"/>
          <w:sz w:val="36"/>
          <w:szCs w:val="36"/>
        </w:rPr>
        <w:t>月修订版）</w:t>
      </w:r>
    </w:p>
    <w:p w:rsidR="006E367D" w:rsidRPr="00EF5882" w:rsidRDefault="006E367D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E367D" w:rsidRPr="00EF5882" w:rsidRDefault="00624349">
      <w:pPr>
        <w:spacing w:line="5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EF5882">
        <w:rPr>
          <w:rFonts w:ascii="黑体" w:eastAsia="黑体" w:hAnsi="黑体" w:cs="宋体" w:hint="eastAsia"/>
          <w:kern w:val="0"/>
          <w:sz w:val="32"/>
          <w:szCs w:val="32"/>
        </w:rPr>
        <w:t>第一章总则</w:t>
      </w:r>
    </w:p>
    <w:p w:rsidR="006E367D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第一条  为进一步提高</w:t>
      </w:r>
      <w:r w:rsidR="009C197A" w:rsidRPr="00EF5882">
        <w:rPr>
          <w:rFonts w:ascii="仿宋_GB2312" w:eastAsia="仿宋_GB2312" w:hAnsi="仿宋" w:hint="eastAsia"/>
          <w:sz w:val="32"/>
          <w:szCs w:val="32"/>
        </w:rPr>
        <w:t>本</w:t>
      </w:r>
      <w:r w:rsidRPr="00EF5882">
        <w:rPr>
          <w:rFonts w:ascii="仿宋_GB2312" w:eastAsia="仿宋_GB2312" w:hAnsi="仿宋" w:hint="eastAsia"/>
          <w:sz w:val="32"/>
          <w:szCs w:val="32"/>
        </w:rPr>
        <w:t>院研究生学位论文质量，加强学位论文管理，促进学术诚信，</w:t>
      </w:r>
      <w:r w:rsidR="009C197A" w:rsidRPr="00EF5882">
        <w:rPr>
          <w:rFonts w:ascii="仿宋_GB2312" w:eastAsia="仿宋_GB2312" w:hAnsi="仿宋" w:hint="eastAsia"/>
          <w:sz w:val="32"/>
          <w:szCs w:val="32"/>
        </w:rPr>
        <w:t>根据教育部和厦门大学相关文件和规定，</w:t>
      </w:r>
      <w:r w:rsidRPr="00EF5882">
        <w:rPr>
          <w:rFonts w:ascii="仿宋_GB2312" w:eastAsia="仿宋_GB2312" w:hAnsi="仿宋" w:hint="eastAsia"/>
          <w:sz w:val="32"/>
          <w:szCs w:val="32"/>
        </w:rPr>
        <w:t>制订</w:t>
      </w:r>
      <w:r w:rsidR="009C197A" w:rsidRPr="00EF5882">
        <w:rPr>
          <w:rFonts w:ascii="仿宋_GB2312" w:eastAsia="仿宋_GB2312" w:hAnsi="仿宋" w:hint="eastAsia"/>
          <w:sz w:val="32"/>
          <w:szCs w:val="32"/>
        </w:rPr>
        <w:t>本</w:t>
      </w:r>
      <w:r w:rsidRPr="00EF5882">
        <w:rPr>
          <w:rFonts w:ascii="仿宋_GB2312" w:eastAsia="仿宋_GB2312" w:hAnsi="仿宋" w:hint="eastAsia"/>
          <w:sz w:val="32"/>
          <w:szCs w:val="32"/>
        </w:rPr>
        <w:t>规定。</w:t>
      </w:r>
    </w:p>
    <w:p w:rsidR="006E367D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第二条  本规定适用于在</w:t>
      </w:r>
      <w:r w:rsidR="009C197A" w:rsidRPr="00EF5882">
        <w:rPr>
          <w:rFonts w:ascii="仿宋_GB2312" w:eastAsia="仿宋_GB2312" w:hAnsi="仿宋" w:hint="eastAsia"/>
          <w:sz w:val="32"/>
          <w:szCs w:val="32"/>
        </w:rPr>
        <w:t>本</w:t>
      </w:r>
      <w:r w:rsidRPr="00EF5882">
        <w:rPr>
          <w:rFonts w:ascii="仿宋_GB2312" w:eastAsia="仿宋_GB2312" w:hAnsi="仿宋" w:hint="eastAsia"/>
          <w:sz w:val="32"/>
          <w:szCs w:val="32"/>
        </w:rPr>
        <w:t>院接受普通高等学历教育的研究生和学位教育的研究生。</w:t>
      </w:r>
    </w:p>
    <w:p w:rsidR="006E367D" w:rsidRPr="00EF5882" w:rsidRDefault="006E367D">
      <w:pPr>
        <w:spacing w:line="5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6E367D" w:rsidRPr="00EF5882" w:rsidRDefault="00624349">
      <w:pPr>
        <w:spacing w:line="56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EF5882">
        <w:rPr>
          <w:rFonts w:ascii="黑体" w:eastAsia="黑体" w:hAnsi="黑体" w:cs="宋体" w:hint="eastAsia"/>
          <w:kern w:val="0"/>
          <w:sz w:val="32"/>
          <w:szCs w:val="32"/>
        </w:rPr>
        <w:t>第二章具体要求</w:t>
      </w:r>
    </w:p>
    <w:p w:rsidR="006E367D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第三条  学位论文送审前，所有研究生论文电子版需以“学号_姓名_论文题目”的命名方式统一提交至学院研究生秘书处，学院安排专人使用“学位论</w:t>
      </w:r>
      <w:hyperlink r:id="rId7" w:tgtFrame="_blank" w:history="1">
        <w:r w:rsidRPr="00EF5882">
          <w:rPr>
            <w:rFonts w:ascii="仿宋_GB2312" w:eastAsia="仿宋_GB2312" w:hAnsi="仿宋" w:hint="eastAsia"/>
            <w:sz w:val="32"/>
            <w:szCs w:val="32"/>
          </w:rPr>
          <w:t>文学</w:t>
        </w:r>
      </w:hyperlink>
      <w:r w:rsidR="009A3B31" w:rsidRPr="00EF5882">
        <w:rPr>
          <w:rFonts w:ascii="仿宋_GB2312" w:eastAsia="仿宋_GB2312" w:hAnsi="仿宋" w:hint="eastAsia"/>
          <w:sz w:val="32"/>
          <w:szCs w:val="32"/>
        </w:rPr>
        <w:t>术不端行为检测系统”（以下简称“检测系统”）对所有论文进行检测，完成检测后学院会及时将检测结果反馈论文作者及导师。</w:t>
      </w:r>
    </w:p>
    <w:p w:rsidR="006E367D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第四条  参检的论文电子版必须与论文纸质版在格式及内容方面完全一致。参检后必须上交带有著作权使用说明页签字的纸质版论文。</w:t>
      </w:r>
    </w:p>
    <w:p w:rsidR="006E367D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第五条  检测结果按重复率的轻重程度分为无问题（重复率为0%）、轻度重复（重复率为1%-19%）、中度重复（重复率为20%-29%）、重度重复（重复率30%以上）四个级别。</w:t>
      </w:r>
    </w:p>
    <w:p w:rsidR="006E367D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lastRenderedPageBreak/>
        <w:t>第六条  检测结果处理办法：</w:t>
      </w:r>
    </w:p>
    <w:p w:rsidR="006E367D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1.无问题（重复率为0%），直接送审。</w:t>
      </w:r>
    </w:p>
    <w:p w:rsidR="006E367D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2.轻度重复（重复率为1%-19%），在导师指导下修改后进行论文送审。</w:t>
      </w:r>
    </w:p>
    <w:p w:rsidR="006E367D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3.中度重复（重复率为20%-29%），研究生在导师指导下修改</w:t>
      </w:r>
      <w:bookmarkStart w:id="0" w:name="_GoBack"/>
      <w:bookmarkEnd w:id="0"/>
      <w:r w:rsidRPr="00EF5882">
        <w:rPr>
          <w:rFonts w:ascii="仿宋_GB2312" w:eastAsia="仿宋_GB2312" w:hAnsi="仿宋" w:hint="eastAsia"/>
          <w:sz w:val="32"/>
          <w:szCs w:val="32"/>
        </w:rPr>
        <w:t>论文，推迟6个月送审和答辩，延期半年毕业，导师当年不得评奖评优。</w:t>
      </w:r>
    </w:p>
    <w:p w:rsidR="006E367D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4.检测结果为30%（含30）以上，论文必须重写，研究生推迟一年论文送审和答辩，延期一年毕业，导师下一年度停止招收研究生一年。</w:t>
      </w:r>
    </w:p>
    <w:p w:rsidR="00526C7E" w:rsidRPr="00EF5882" w:rsidRDefault="00526C7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5. 重复率计算时，去除本人已发表文献复制比。</w:t>
      </w:r>
    </w:p>
    <w:p w:rsidR="009A3B31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第七条  每篇学位论文限检</w:t>
      </w:r>
      <w:r w:rsidR="009A3B31" w:rsidRPr="00EF5882">
        <w:rPr>
          <w:rFonts w:ascii="仿宋_GB2312" w:eastAsia="仿宋_GB2312" w:hAnsi="仿宋" w:hint="eastAsia"/>
          <w:sz w:val="32"/>
          <w:szCs w:val="32"/>
        </w:rPr>
        <w:t>两</w:t>
      </w:r>
      <w:r w:rsidRPr="00EF5882">
        <w:rPr>
          <w:rFonts w:ascii="仿宋_GB2312" w:eastAsia="仿宋_GB2312" w:hAnsi="仿宋" w:hint="eastAsia"/>
          <w:sz w:val="32"/>
          <w:szCs w:val="32"/>
        </w:rPr>
        <w:t>次</w:t>
      </w:r>
      <w:r w:rsidR="009A3B31" w:rsidRPr="00EF5882">
        <w:rPr>
          <w:rFonts w:ascii="仿宋_GB2312" w:eastAsia="仿宋_GB2312" w:hAnsi="仿宋" w:hint="eastAsia"/>
          <w:sz w:val="32"/>
          <w:szCs w:val="32"/>
        </w:rPr>
        <w:t>：</w:t>
      </w:r>
    </w:p>
    <w:p w:rsidR="006E367D" w:rsidRPr="00EF5882" w:rsidRDefault="009A3B3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1. 第一次（送审前）：遵循第六条要求；</w:t>
      </w:r>
    </w:p>
    <w:p w:rsidR="009A3B31" w:rsidRPr="00EF5882" w:rsidRDefault="009A3B31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2. 第二次（定稿后）：根据论文评阅专家及答辩专家的意见修改后的定稿论文，学生发给学院研究生秘书后，学院对论文再次进行查重，论文检测通过后，方可申请学位或备案存档。</w:t>
      </w:r>
    </w:p>
    <w:p w:rsidR="006E367D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第八条  导师和学生需对检测数据和检测结果保密和妥善保管。</w:t>
      </w:r>
    </w:p>
    <w:p w:rsidR="002D7BFE" w:rsidRPr="00EF5882" w:rsidRDefault="002D7BF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第九条  系统所得出的检测结果，只是一个初步的筛查，具体的文责由学位论文作者本人负责。若学生提供的检测论文与学位论文不一致，由此产生的后果由论文作者本人负责。</w:t>
      </w:r>
    </w:p>
    <w:p w:rsidR="006E367D" w:rsidRPr="00EF5882" w:rsidRDefault="006E367D">
      <w:pPr>
        <w:spacing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</w:p>
    <w:p w:rsidR="006E367D" w:rsidRPr="00EF5882" w:rsidRDefault="00624349">
      <w:pPr>
        <w:spacing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EF5882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第三章附则</w:t>
      </w:r>
    </w:p>
    <w:p w:rsidR="006E367D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第九条  本规定自公布之日起施行。</w:t>
      </w:r>
    </w:p>
    <w:p w:rsidR="006E367D" w:rsidRPr="00EF5882" w:rsidRDefault="0062434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>第十条  本规定最终解释权归</w:t>
      </w:r>
      <w:r w:rsidR="00E924DE" w:rsidRPr="00EF5882">
        <w:rPr>
          <w:rFonts w:ascii="仿宋_GB2312" w:eastAsia="仿宋_GB2312" w:hAnsi="仿宋" w:hint="eastAsia"/>
          <w:sz w:val="32"/>
          <w:szCs w:val="32"/>
        </w:rPr>
        <w:t>本</w:t>
      </w:r>
      <w:r w:rsidRPr="00EF5882">
        <w:rPr>
          <w:rFonts w:ascii="仿宋_GB2312" w:eastAsia="仿宋_GB2312" w:hAnsi="仿宋" w:hint="eastAsia"/>
          <w:sz w:val="32"/>
          <w:szCs w:val="32"/>
        </w:rPr>
        <w:t>院所有。</w:t>
      </w:r>
    </w:p>
    <w:p w:rsidR="006E367D" w:rsidRPr="00EF5882" w:rsidRDefault="006E367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E367D" w:rsidRPr="00EF5882" w:rsidRDefault="00E924DE" w:rsidP="00E924DE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 xml:space="preserve">                          </w:t>
      </w:r>
      <w:r w:rsidR="00624349" w:rsidRPr="00EF5882"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EF5882">
        <w:rPr>
          <w:rFonts w:ascii="仿宋_GB2312" w:eastAsia="仿宋_GB2312" w:hAnsi="仿宋" w:hint="eastAsia"/>
          <w:sz w:val="32"/>
          <w:szCs w:val="32"/>
        </w:rPr>
        <w:t>厦门大学</w:t>
      </w:r>
      <w:r w:rsidR="00624349" w:rsidRPr="00EF5882">
        <w:rPr>
          <w:rFonts w:ascii="仿宋_GB2312" w:eastAsia="仿宋_GB2312" w:hAnsi="仿宋" w:hint="eastAsia"/>
          <w:sz w:val="32"/>
          <w:szCs w:val="32"/>
        </w:rPr>
        <w:t>马克思主义学院</w:t>
      </w:r>
    </w:p>
    <w:p w:rsidR="006E367D" w:rsidRPr="00EF5882" w:rsidRDefault="00624349" w:rsidP="00E924DE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F5882">
        <w:rPr>
          <w:rFonts w:ascii="仿宋_GB2312" w:eastAsia="仿宋_GB2312" w:hAnsi="仿宋" w:hint="eastAsia"/>
          <w:sz w:val="32"/>
          <w:szCs w:val="32"/>
        </w:rPr>
        <w:t xml:space="preserve">                                201</w:t>
      </w:r>
      <w:r w:rsidR="00526C7E" w:rsidRPr="00EF5882">
        <w:rPr>
          <w:rFonts w:ascii="仿宋_GB2312" w:eastAsia="仿宋_GB2312" w:hAnsi="仿宋" w:hint="eastAsia"/>
          <w:sz w:val="32"/>
          <w:szCs w:val="32"/>
        </w:rPr>
        <w:t>8</w:t>
      </w:r>
      <w:r w:rsidRPr="00EF5882">
        <w:rPr>
          <w:rFonts w:ascii="仿宋_GB2312" w:eastAsia="仿宋_GB2312" w:hAnsi="仿宋" w:hint="eastAsia"/>
          <w:sz w:val="32"/>
          <w:szCs w:val="32"/>
        </w:rPr>
        <w:t>年</w:t>
      </w:r>
      <w:r w:rsidR="00526C7E" w:rsidRPr="00EF5882">
        <w:rPr>
          <w:rFonts w:ascii="仿宋_GB2312" w:eastAsia="仿宋_GB2312" w:hAnsi="仿宋" w:hint="eastAsia"/>
          <w:sz w:val="32"/>
          <w:szCs w:val="32"/>
        </w:rPr>
        <w:t>3</w:t>
      </w:r>
      <w:r w:rsidRPr="00EF5882">
        <w:rPr>
          <w:rFonts w:ascii="仿宋_GB2312" w:eastAsia="仿宋_GB2312" w:hAnsi="仿宋" w:hint="eastAsia"/>
          <w:sz w:val="32"/>
          <w:szCs w:val="32"/>
        </w:rPr>
        <w:t>月</w:t>
      </w:r>
      <w:r w:rsidR="00526C7E" w:rsidRPr="00EF5882">
        <w:rPr>
          <w:rFonts w:ascii="仿宋_GB2312" w:eastAsia="仿宋_GB2312" w:hAnsi="仿宋" w:hint="eastAsia"/>
          <w:sz w:val="32"/>
          <w:szCs w:val="32"/>
        </w:rPr>
        <w:t>12</w:t>
      </w:r>
      <w:r w:rsidRPr="00EF5882">
        <w:rPr>
          <w:rFonts w:ascii="仿宋_GB2312" w:eastAsia="仿宋_GB2312" w:hAnsi="仿宋" w:hint="eastAsia"/>
          <w:sz w:val="32"/>
          <w:szCs w:val="32"/>
        </w:rPr>
        <w:t>日</w:t>
      </w:r>
    </w:p>
    <w:sectPr w:rsidR="006E367D" w:rsidRPr="00EF5882" w:rsidSect="006E367D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5B3" w:rsidRDefault="005715B3" w:rsidP="009A3B31">
      <w:r>
        <w:separator/>
      </w:r>
    </w:p>
  </w:endnote>
  <w:endnote w:type="continuationSeparator" w:id="1">
    <w:p w:rsidR="005715B3" w:rsidRDefault="005715B3" w:rsidP="009A3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5B3" w:rsidRDefault="005715B3" w:rsidP="009A3B31">
      <w:r>
        <w:separator/>
      </w:r>
    </w:p>
  </w:footnote>
  <w:footnote w:type="continuationSeparator" w:id="1">
    <w:p w:rsidR="005715B3" w:rsidRDefault="005715B3" w:rsidP="009A3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A21"/>
    <w:rsid w:val="0000682A"/>
    <w:rsid w:val="000212C5"/>
    <w:rsid w:val="00027A58"/>
    <w:rsid w:val="00035A21"/>
    <w:rsid w:val="00061C0E"/>
    <w:rsid w:val="00062C56"/>
    <w:rsid w:val="00081C6B"/>
    <w:rsid w:val="000857ED"/>
    <w:rsid w:val="0009346B"/>
    <w:rsid w:val="00096FF3"/>
    <w:rsid w:val="000B1A0A"/>
    <w:rsid w:val="000D4F5C"/>
    <w:rsid w:val="000D6030"/>
    <w:rsid w:val="00106558"/>
    <w:rsid w:val="001164B2"/>
    <w:rsid w:val="0014060A"/>
    <w:rsid w:val="001455AB"/>
    <w:rsid w:val="001523D9"/>
    <w:rsid w:val="001754FA"/>
    <w:rsid w:val="00181E16"/>
    <w:rsid w:val="00186AD5"/>
    <w:rsid w:val="0019782A"/>
    <w:rsid w:val="00197871"/>
    <w:rsid w:val="001A4031"/>
    <w:rsid w:val="001B02C8"/>
    <w:rsid w:val="001F58A9"/>
    <w:rsid w:val="0021138B"/>
    <w:rsid w:val="00244DB7"/>
    <w:rsid w:val="002A6951"/>
    <w:rsid w:val="002C12A5"/>
    <w:rsid w:val="002D59FC"/>
    <w:rsid w:val="002D5AF8"/>
    <w:rsid w:val="002D7BFE"/>
    <w:rsid w:val="002E4FDF"/>
    <w:rsid w:val="00304598"/>
    <w:rsid w:val="00312A2C"/>
    <w:rsid w:val="00325C1E"/>
    <w:rsid w:val="003328E5"/>
    <w:rsid w:val="00367158"/>
    <w:rsid w:val="003719DC"/>
    <w:rsid w:val="00380CD6"/>
    <w:rsid w:val="003A0746"/>
    <w:rsid w:val="003D3B3E"/>
    <w:rsid w:val="003D5069"/>
    <w:rsid w:val="003D62C6"/>
    <w:rsid w:val="00405A77"/>
    <w:rsid w:val="00411701"/>
    <w:rsid w:val="00463CBE"/>
    <w:rsid w:val="00465CBA"/>
    <w:rsid w:val="0047259B"/>
    <w:rsid w:val="00480C7C"/>
    <w:rsid w:val="004B663A"/>
    <w:rsid w:val="004F0664"/>
    <w:rsid w:val="004F51AB"/>
    <w:rsid w:val="00516D6B"/>
    <w:rsid w:val="005174B3"/>
    <w:rsid w:val="00526C7E"/>
    <w:rsid w:val="00531601"/>
    <w:rsid w:val="005617AF"/>
    <w:rsid w:val="005715B3"/>
    <w:rsid w:val="00576207"/>
    <w:rsid w:val="005A100B"/>
    <w:rsid w:val="005B03F5"/>
    <w:rsid w:val="005B6A44"/>
    <w:rsid w:val="005C35EE"/>
    <w:rsid w:val="005F22DA"/>
    <w:rsid w:val="006054F7"/>
    <w:rsid w:val="00624349"/>
    <w:rsid w:val="00634D8C"/>
    <w:rsid w:val="00640545"/>
    <w:rsid w:val="00656E3D"/>
    <w:rsid w:val="00684FD9"/>
    <w:rsid w:val="006D172D"/>
    <w:rsid w:val="006E2A8D"/>
    <w:rsid w:val="006E367D"/>
    <w:rsid w:val="00732742"/>
    <w:rsid w:val="007523BB"/>
    <w:rsid w:val="00753B72"/>
    <w:rsid w:val="0076286E"/>
    <w:rsid w:val="00762D19"/>
    <w:rsid w:val="00765C5D"/>
    <w:rsid w:val="0078535F"/>
    <w:rsid w:val="00791BCE"/>
    <w:rsid w:val="007C6D44"/>
    <w:rsid w:val="0080001C"/>
    <w:rsid w:val="0082023C"/>
    <w:rsid w:val="0083045B"/>
    <w:rsid w:val="00837D63"/>
    <w:rsid w:val="0084307F"/>
    <w:rsid w:val="00847637"/>
    <w:rsid w:val="008529A7"/>
    <w:rsid w:val="008538E2"/>
    <w:rsid w:val="00857084"/>
    <w:rsid w:val="008A4466"/>
    <w:rsid w:val="008B149B"/>
    <w:rsid w:val="008C48D0"/>
    <w:rsid w:val="008D2F14"/>
    <w:rsid w:val="008E2FC2"/>
    <w:rsid w:val="008F68EA"/>
    <w:rsid w:val="008F6966"/>
    <w:rsid w:val="009176B7"/>
    <w:rsid w:val="0095699C"/>
    <w:rsid w:val="0099048E"/>
    <w:rsid w:val="009A3B31"/>
    <w:rsid w:val="009C197A"/>
    <w:rsid w:val="009D3DF9"/>
    <w:rsid w:val="009D6A1E"/>
    <w:rsid w:val="009E2082"/>
    <w:rsid w:val="009E393F"/>
    <w:rsid w:val="009E3E3B"/>
    <w:rsid w:val="009F1849"/>
    <w:rsid w:val="009F193D"/>
    <w:rsid w:val="00A153A5"/>
    <w:rsid w:val="00A15B80"/>
    <w:rsid w:val="00A42921"/>
    <w:rsid w:val="00A77A54"/>
    <w:rsid w:val="00A95F18"/>
    <w:rsid w:val="00A97100"/>
    <w:rsid w:val="00AA1642"/>
    <w:rsid w:val="00AA7470"/>
    <w:rsid w:val="00AC21A2"/>
    <w:rsid w:val="00AF2C64"/>
    <w:rsid w:val="00B14BDB"/>
    <w:rsid w:val="00B30ADB"/>
    <w:rsid w:val="00B3481B"/>
    <w:rsid w:val="00B36836"/>
    <w:rsid w:val="00B84BA8"/>
    <w:rsid w:val="00B875FD"/>
    <w:rsid w:val="00B94ACB"/>
    <w:rsid w:val="00BC27B1"/>
    <w:rsid w:val="00BC52E1"/>
    <w:rsid w:val="00BC5AC1"/>
    <w:rsid w:val="00BD277D"/>
    <w:rsid w:val="00BF69AE"/>
    <w:rsid w:val="00C36F24"/>
    <w:rsid w:val="00C57875"/>
    <w:rsid w:val="00C868A3"/>
    <w:rsid w:val="00CB73DA"/>
    <w:rsid w:val="00CD0CAA"/>
    <w:rsid w:val="00CD7704"/>
    <w:rsid w:val="00D20204"/>
    <w:rsid w:val="00D81533"/>
    <w:rsid w:val="00D85ABC"/>
    <w:rsid w:val="00DA51B3"/>
    <w:rsid w:val="00DC1D0F"/>
    <w:rsid w:val="00DC5E8C"/>
    <w:rsid w:val="00DD313B"/>
    <w:rsid w:val="00DF28F3"/>
    <w:rsid w:val="00E43FDE"/>
    <w:rsid w:val="00E67AF3"/>
    <w:rsid w:val="00E87D40"/>
    <w:rsid w:val="00E924DE"/>
    <w:rsid w:val="00EA402E"/>
    <w:rsid w:val="00EB2058"/>
    <w:rsid w:val="00ED2D6A"/>
    <w:rsid w:val="00ED701C"/>
    <w:rsid w:val="00EF25FE"/>
    <w:rsid w:val="00EF5882"/>
    <w:rsid w:val="00F14FB7"/>
    <w:rsid w:val="00F22F54"/>
    <w:rsid w:val="00F26908"/>
    <w:rsid w:val="00F31DA5"/>
    <w:rsid w:val="00F367BA"/>
    <w:rsid w:val="00F36AAE"/>
    <w:rsid w:val="00F4338A"/>
    <w:rsid w:val="00F61796"/>
    <w:rsid w:val="00FA562F"/>
    <w:rsid w:val="00FB36BE"/>
    <w:rsid w:val="00FD0244"/>
    <w:rsid w:val="00FD0E33"/>
    <w:rsid w:val="00FE4897"/>
    <w:rsid w:val="090F190D"/>
    <w:rsid w:val="0A652B86"/>
    <w:rsid w:val="10DB6963"/>
    <w:rsid w:val="165F7068"/>
    <w:rsid w:val="19BF19BD"/>
    <w:rsid w:val="1D9A0911"/>
    <w:rsid w:val="1E4172CB"/>
    <w:rsid w:val="20F344EB"/>
    <w:rsid w:val="298E725C"/>
    <w:rsid w:val="29C92361"/>
    <w:rsid w:val="2A733F4C"/>
    <w:rsid w:val="367265FB"/>
    <w:rsid w:val="387F33FF"/>
    <w:rsid w:val="3B8C60C0"/>
    <w:rsid w:val="3BDB3D5D"/>
    <w:rsid w:val="3E8F4EBB"/>
    <w:rsid w:val="3FA41BCD"/>
    <w:rsid w:val="42A87487"/>
    <w:rsid w:val="430B0382"/>
    <w:rsid w:val="46662B52"/>
    <w:rsid w:val="46A15B87"/>
    <w:rsid w:val="478B3CCB"/>
    <w:rsid w:val="480F1CAE"/>
    <w:rsid w:val="4D0C78CA"/>
    <w:rsid w:val="4DEC640B"/>
    <w:rsid w:val="4EB57F01"/>
    <w:rsid w:val="510349FB"/>
    <w:rsid w:val="53AC5D85"/>
    <w:rsid w:val="54325272"/>
    <w:rsid w:val="581B0C40"/>
    <w:rsid w:val="5F0B55FD"/>
    <w:rsid w:val="60C90A15"/>
    <w:rsid w:val="62262D8D"/>
    <w:rsid w:val="683E6CCA"/>
    <w:rsid w:val="6D504E99"/>
    <w:rsid w:val="6D7A6110"/>
    <w:rsid w:val="6F0806B3"/>
    <w:rsid w:val="748E7881"/>
    <w:rsid w:val="77562BF4"/>
    <w:rsid w:val="78A76031"/>
    <w:rsid w:val="79AA120F"/>
    <w:rsid w:val="7AA74435"/>
    <w:rsid w:val="7D4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E36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E36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6E3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sid w:val="006E367D"/>
    <w:rPr>
      <w:rFonts w:cs="Times New Roman"/>
      <w:color w:val="666666"/>
      <w:u w:val="none"/>
    </w:rPr>
  </w:style>
  <w:style w:type="character" w:customStyle="1" w:styleId="Char1">
    <w:name w:val="页眉 Char"/>
    <w:basedOn w:val="a0"/>
    <w:link w:val="a5"/>
    <w:uiPriority w:val="99"/>
    <w:semiHidden/>
    <w:locked/>
    <w:rsid w:val="006E367D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6E367D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6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bs.tianya.cn/list-50321-1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161</Words>
  <Characters>922</Characters>
  <Application>Microsoft Office Word</Application>
  <DocSecurity>0</DocSecurity>
  <Lines>7</Lines>
  <Paragraphs>2</Paragraphs>
  <ScaleCrop>false</ScaleCrop>
  <Company>微软中国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93</cp:revision>
  <cp:lastPrinted>2018-03-15T01:33:00Z</cp:lastPrinted>
  <dcterms:created xsi:type="dcterms:W3CDTF">2014-05-08T03:19:00Z</dcterms:created>
  <dcterms:modified xsi:type="dcterms:W3CDTF">2018-03-15T01:33:00Z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